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Рабочая программа по внеурочной деятельности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«Дорога к успеху»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i/>
          <w:iCs/>
          <w:color w:val="000000"/>
          <w:sz w:val="26"/>
          <w:szCs w:val="26"/>
          <w:lang w:eastAsia="ru-RU"/>
        </w:rPr>
        <w:t>(социальное направление внеурочной деятельности)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Для обучающихся: 8 -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х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классов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Возраст: 14-15 лет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Составитель: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Харламова Наталия Геннадиевна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учитель истории и обществознания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1. Пояснительная записка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gramStart"/>
      <w:r w:rsidRPr="001E601F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>Рабочая программа разработана на основе 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требований к результатам освоения основных образовательных программ основного общего образования (стандарты второго поколения), авторской программы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Лавреновой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Е.Б., Рязановой О.И.,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Липсиц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И.В. «Финансовая грамотность: учебная программа. 8-9 классы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общеобразоват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. орг. //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Лавренова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Е.Б., Рязанова О.И.,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Липсиц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И.В. «Финансовая грамотность: учебная программа. 8-9 классы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общеобразоват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 орг. — М.: ВАКО, 2018.</w:t>
      </w:r>
      <w:proofErr w:type="gramEnd"/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Количество часов в год – 36 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ч.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«Дорога к успеху» является прикладным курсом, реализующим интересы обучающихся 8 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-9 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классов в сфере экономики семьи.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Целями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 изучения курса «Дорога к успеху» выступают формирование активной жизненной позиции, развитие экономического образа мышления, воспитание ответственности и нравственного поведения в области экономических отношений в семье и обществе, приобретение опыта применения полученных знаний и умений для решения элементарных вопросов в области экономики семьи.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Основные содержательные линии курса: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Деньги, их история, виды, функции;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Семейный бюджет;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Экономические отношения семьи и государства;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Семья и финансовый бизнес;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Собственный бизнес.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Освоение содержания опирается на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межпредметные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связи с курсами математики, истории, географии, обществознания и литературы. Учебные материалы и задания подобраны в соответствии с возрастными особенностями детей и включают задачи, практические задания, построение графиков и диаграмм, игры, мини-исследования и проекты. В процессе изучения формируются умения и навыки работы с текстами, таблицами, схемами, графиками, а также навыки поиска, анализа и представления информации и публичных выступлений.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Формы оценивания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Текущая аттестация: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устный опрос;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тестовое задание;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решение задач;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• решение кроссворда и анаграммы;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графическая работа: построение графиков, схем и диаграмм связей;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аналитическая работа: расчёт показателей, анализ статистических данных, оценка результатов;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доклад;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• творческая работа: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постер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, компьютерная презентация.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Итоговая аттестация: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кейс;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эссе;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ролевая игра.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Внеурочная деятельность: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исследовательская работа;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проект: групповой и индивидуальный.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2. Планируемые результаты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u w:val="single"/>
          <w:lang w:eastAsia="ru-RU"/>
        </w:rPr>
        <w:t>Личностными результатами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 изучения курса «Дорога к успеху» являются:</w:t>
      </w:r>
    </w:p>
    <w:p w:rsidR="001E601F" w:rsidRPr="001E601F" w:rsidRDefault="001E601F" w:rsidP="001E601F">
      <w:pPr>
        <w:numPr>
          <w:ilvl w:val="0"/>
          <w:numId w:val="1"/>
        </w:num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сформированность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ответственности за принятие решений в сфере личных финансов;</w:t>
      </w:r>
    </w:p>
    <w:p w:rsidR="001E601F" w:rsidRPr="001E601F" w:rsidRDefault="001E601F" w:rsidP="001E601F">
      <w:pPr>
        <w:numPr>
          <w:ilvl w:val="0"/>
          <w:numId w:val="1"/>
        </w:num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готовность пользоваться своими правами в финансовой сфере и исполнять обязанности, возникающие в связи с взаимодействием с различными финансовыми институтами;</w:t>
      </w:r>
    </w:p>
    <w:p w:rsidR="001E601F" w:rsidRPr="001E601F" w:rsidRDefault="001E601F" w:rsidP="001E601F">
      <w:pPr>
        <w:numPr>
          <w:ilvl w:val="0"/>
          <w:numId w:val="2"/>
        </w:num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готовность и способность к финансово-экономическому образованию и самообразованию во взрослой жизни;</w:t>
      </w:r>
    </w:p>
    <w:p w:rsidR="001E601F" w:rsidRPr="001E601F" w:rsidRDefault="001E601F" w:rsidP="001E601F">
      <w:pPr>
        <w:numPr>
          <w:ilvl w:val="0"/>
          <w:numId w:val="2"/>
        </w:num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мотивированность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 направленность на активно и созидательное участие в социально-экономической жизни общества.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spellStart"/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Метапредметными</w:t>
      </w:r>
      <w:proofErr w:type="spellEnd"/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 xml:space="preserve"> результатами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 изучения курса «Дорога к успеху» являются: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u w:val="single"/>
          <w:lang w:eastAsia="ru-RU"/>
        </w:rPr>
        <w:t>Познавательные: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умение анализировать экономическую и/или финансовую проблему и определять финансовые и государственные учреждения, в которые необходимо обратиться для её решения;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умение осуществлять краткосрочное или долгосрочное планирование своего финансового поведения;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умение осуществлять элементарный прогноз в сфере личных и семейных финансов и оценивать последствия своих действий и поступков.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u w:val="single"/>
          <w:lang w:eastAsia="ru-RU"/>
        </w:rPr>
        <w:lastRenderedPageBreak/>
        <w:t>Регулятивные: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умение самостоятельно обнаруживать и формулировать проблему в финансовой сфере, выдвигать версии её решения, определять последовательность своих действий по её решению;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проявление познавательной и творческой инициативы;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• контроль, самоконтроль и оценка правильности выполнения действий; самооценка и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взаимооценка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самостоятельное планирование действий по изучению финансовых вопросов, в том числе в области распоряжения личными финансами.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u w:val="single"/>
          <w:lang w:eastAsia="ru-RU"/>
        </w:rPr>
        <w:t>Коммуникативные: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умение вступать в коммуникацию со сверстниками и учителем, понимать и продвигать предлагаемые идеи;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формулирование собственного отношения к различным финансовым проблемам;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умение анализировать и интерпретировать финансовую информацию, полученную из различных источников, различать мнение, доказательство, факты.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Предметными результатами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 изучения курса «Дорога к успеху» являются: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• владение понятиями: деньги и денежная масса, покупательная способность денег, человеческий капитал, благосостояние семьи,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профицит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 дефицит семейного бюджета, банк, инвестиционный фонд, финансовое планирование, форс-мажор, страхование, финансовые риски, бизнес, валюта и валютный рынок, прямые и косвенные налоги, пенсионный фонд и пенсионная система;</w:t>
      </w:r>
      <w:proofErr w:type="gramEnd"/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владение знаниями: о структуре денежной массы, доходов населения страны и способах её определения, о зависимости уровня благосостояния от структуры источников доходов семьи, о статьях семейного и личного бюджета и способах их корреляции, об основных видах финансовых услуг и продуктов, о возможных способах сбережений, о способах негосударственной поддержки в случае возникновения сложных жизненных ситуаций, о видах страхования и финансовых рисках, о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способах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использования финансовых продуктов для решения финансовых задач, о способах определения курса валют и место обмена, о способах уплаты налогов, принципах устройства пенсионной системы России.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Качество реализации программы «Дорога к успеху» состоит из 3-х уровней: высокого (80-100%), среднего (50-79%) и низкого (0-49%).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u w:val="single"/>
          <w:lang w:eastAsia="ru-RU"/>
        </w:rPr>
        <w:t>Высокий уровень</w:t>
      </w:r>
      <w:r w:rsidRPr="001E601F">
        <w:rPr>
          <w:rFonts w:ascii="Arial" w:eastAsia="Times New Roman" w:hAnsi="Arial" w:cs="Arial"/>
          <w:color w:val="000000"/>
          <w:sz w:val="26"/>
          <w:szCs w:val="26"/>
          <w:u w:val="single"/>
          <w:lang w:eastAsia="ru-RU"/>
        </w:rPr>
        <w:t> (80-100%):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 умение осуществлять краткосрочное или долгосрочное планирование своего финансового поведения; самостоятельное планирование действий по изучению финансовых вопросов, в том числе в области распоряжения личными финансами;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u w:val="single"/>
          <w:lang w:eastAsia="ru-RU"/>
        </w:rPr>
        <w:lastRenderedPageBreak/>
        <w:t>Средний уровень</w:t>
      </w:r>
      <w:r w:rsidRPr="001E601F">
        <w:rPr>
          <w:rFonts w:ascii="Arial" w:eastAsia="Times New Roman" w:hAnsi="Arial" w:cs="Arial"/>
          <w:color w:val="000000"/>
          <w:sz w:val="26"/>
          <w:szCs w:val="26"/>
          <w:u w:val="single"/>
          <w:lang w:eastAsia="ru-RU"/>
        </w:rPr>
        <w:t> (50-79%):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 умение осуществлять элементарный прогноз в сфере личных и семейных финансов; планировать собственный бюджет, предлагать варианты собственного заработка;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u w:val="single"/>
          <w:lang w:eastAsia="ru-RU"/>
        </w:rPr>
        <w:t>Низкий уровень</w:t>
      </w:r>
      <w:r w:rsidRPr="001E601F">
        <w:rPr>
          <w:rFonts w:ascii="Arial" w:eastAsia="Times New Roman" w:hAnsi="Arial" w:cs="Arial"/>
          <w:color w:val="000000"/>
          <w:sz w:val="26"/>
          <w:szCs w:val="26"/>
          <w:u w:val="single"/>
          <w:lang w:eastAsia="ru-RU"/>
        </w:rPr>
        <w:t> (0-49%):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 овладение понятиями, формулирование собственного отношения к различным финансовым проблемам и способам их решений.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 программе формируются следующие компетентности: презентационная, познавательная, социальная.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>В результате работы по программе внеурочной деятельности «Дорога к успеху» воспитанник научится: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Сравнивать преимущества и недостатки разных видов денег.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Составлять краткосрочный и долгосрочный план доходов своей семьи.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Описывать и сравнивать источники доходов семьи.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Рассчитывать расходы семьи на конкретных примерах.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Объяснять финансовые риски.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• Вступать в коммуникацию со сверстниками и учителем, понимать и продвигать предлагаемые идеи.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>Воспитанник получит возможность научиться:</w:t>
      </w:r>
    </w:p>
    <w:p w:rsidR="001E601F" w:rsidRPr="001E601F" w:rsidRDefault="001E601F" w:rsidP="001E601F">
      <w:pPr>
        <w:numPr>
          <w:ilvl w:val="0"/>
          <w:numId w:val="3"/>
        </w:num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Взаимодействовать со сверстниками, педагогами, младшими школьниками в ходе реализации коллективных творческих проектов;</w:t>
      </w:r>
    </w:p>
    <w:p w:rsidR="001E601F" w:rsidRPr="001E601F" w:rsidRDefault="001E601F" w:rsidP="001E601F">
      <w:pPr>
        <w:numPr>
          <w:ilvl w:val="0"/>
          <w:numId w:val="3"/>
        </w:num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Осуществлять прогноз в сфере личных и семейных финансов и оценивать последствия своих действий и поступков.</w:t>
      </w:r>
    </w:p>
    <w:p w:rsidR="001E601F" w:rsidRPr="001E601F" w:rsidRDefault="001E601F" w:rsidP="001E601F">
      <w:pPr>
        <w:numPr>
          <w:ilvl w:val="0"/>
          <w:numId w:val="3"/>
        </w:num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Представлять информацию в зависимости от поставленных задач в виде таблицы, схемы, графика, диаграммы.</w:t>
      </w:r>
    </w:p>
    <w:p w:rsidR="001E601F" w:rsidRPr="001E601F" w:rsidRDefault="001E601F" w:rsidP="001E601F">
      <w:pPr>
        <w:numPr>
          <w:ilvl w:val="0"/>
          <w:numId w:val="3"/>
        </w:num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Взаимодействовать с сотрудниками банка при выполнении индивидуального творческого проекта.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</w:p>
    <w:p w:rsid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3. Содержание программы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Курс финансовой грамотности в 8–9 классах состоит из пяти разделов. Каждый раздел имеет целостное, законченное содержание: изучается определённая сфера финансовых отношений и определённый круг финансовых задач, с которыми сталкивается человек в своей практической жизни. Изучение каждого раздела заканчивается проведением контрольного мероприятия.</w:t>
      </w:r>
    </w:p>
    <w:tbl>
      <w:tblPr>
        <w:tblW w:w="957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543"/>
        <w:gridCol w:w="5858"/>
        <w:gridCol w:w="3169"/>
      </w:tblGrid>
      <w:tr w:rsidR="001E601F" w:rsidRPr="001E601F" w:rsidTr="001E601F"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4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Раздел</w:t>
            </w:r>
          </w:p>
        </w:tc>
        <w:tc>
          <w:tcPr>
            <w:tcW w:w="29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Кол-во часов</w:t>
            </w:r>
          </w:p>
        </w:tc>
      </w:tr>
      <w:tr w:rsidR="001E601F" w:rsidRPr="001E601F" w:rsidTr="001E601F"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1</w:t>
            </w:r>
          </w:p>
        </w:tc>
        <w:tc>
          <w:tcPr>
            <w:tcW w:w="54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Управление денежными средствами семьи</w:t>
            </w:r>
          </w:p>
        </w:tc>
        <w:tc>
          <w:tcPr>
            <w:tcW w:w="29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</w:t>
            </w:r>
          </w:p>
        </w:tc>
      </w:tr>
      <w:tr w:rsidR="001E601F" w:rsidRPr="001E601F" w:rsidTr="001E601F"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4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Способы повышения семейного благосостояния</w:t>
            </w:r>
          </w:p>
        </w:tc>
        <w:tc>
          <w:tcPr>
            <w:tcW w:w="29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</w:t>
            </w:r>
          </w:p>
        </w:tc>
      </w:tr>
      <w:tr w:rsidR="001E601F" w:rsidRPr="001E601F" w:rsidTr="001E601F"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54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Риски в мире денег</w:t>
            </w:r>
          </w:p>
        </w:tc>
        <w:tc>
          <w:tcPr>
            <w:tcW w:w="29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</w:t>
            </w:r>
          </w:p>
        </w:tc>
      </w:tr>
      <w:tr w:rsidR="001E601F" w:rsidRPr="001E601F" w:rsidTr="001E601F"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54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Семья и финансовые организации: как сотрудничать без проблем</w:t>
            </w:r>
          </w:p>
        </w:tc>
        <w:tc>
          <w:tcPr>
            <w:tcW w:w="29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8</w:t>
            </w:r>
          </w:p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</w:tr>
      <w:tr w:rsidR="001E601F" w:rsidRPr="001E601F" w:rsidTr="001E601F"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54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Человек и государство: как они</w:t>
            </w:r>
          </w:p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взаимодействуют</w:t>
            </w:r>
          </w:p>
        </w:tc>
        <w:tc>
          <w:tcPr>
            <w:tcW w:w="29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</w:t>
            </w:r>
          </w:p>
        </w:tc>
      </w:tr>
      <w:tr w:rsidR="001E601F" w:rsidRPr="001E601F" w:rsidTr="001E601F"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4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Итого</w:t>
            </w:r>
          </w:p>
        </w:tc>
        <w:tc>
          <w:tcPr>
            <w:tcW w:w="29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</w:t>
            </w: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</w:t>
            </w:r>
          </w:p>
        </w:tc>
      </w:tr>
    </w:tbl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Раздел 1. Управление денежными средствами семьи (9 ч)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Эмиссия денег, денежная масса, покупательная способность денег, Центральный банк, структура доходов населения, структура доходов семьи, структура личных доходов, человеческий капитал, благосостояние семьи, контроль расходов семьи, семейный бюджет: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профицит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, дефицит, личный бюджет.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Знание того, каким именно образом в современной экономике осуществляется эмиссия денег; из чего состоит денежная масса; способов влияния государства на инфляцию; структуры доходов населения России и её изменений в конце XX – начале XXI в.; факторов, влияющих в России на размер доходов из различных источников; зависимости уровня благосостояния от структуры источников доходов семьи;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статей семейного и личного бюджета; обязательных ежемесячных трат семьи и личных трат.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Личностные характеристики и установки: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Понимание: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того, что наличные деньги не единственная форма оплаты товаров и услуг;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роли денег в экономике страны как важнейшего элемента рыночной экономики;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влияния образования на последующую карьеру и соответственно на личные доходы;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того, что бесконтрольная трата семейных доходов лишает семью возможности обеспечить устойчивость своего благосостояния и может привести к финансовым трудностям семьи;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различий в структуре семейного бюджета расходов и её изменения в зависимости от возраста членов семьи и других факторов; необходимости планировать доходы и расходы семьи.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Умения: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– пользоваться дебетовой картой;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определять причины роста инфляции;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рассчитывать личный и семейный доход;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читать диаграммы, графики, иллюстрирующие структуру доходов населения или семьи;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различать личные расходы и расходы семьи;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– считать личные расходы и расходы семьи как в </w:t>
      </w: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краткосрочном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,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так и в </w:t>
      </w: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долгосрочном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периодах;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вести учёт доходов и расходов;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развивать критическое мышление.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Компетенции: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устанавливать причинно-следственные связи между нормой инфляции и уровнем доходов семей;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использовать различные источники для определения причин инфляц</w:t>
      </w: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ии и её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влияния на покупательную способность денег, имеющихся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 наличии;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определять и оценивать варианты повышения личного дохода;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соотносить вклад в личное образование и последующий личный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доход;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сравнивать различные профессии и сферы занятости для оценки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потенциала извлечения дохода и роста своего благосостояния на коротком и длительном жизненном горизонте;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оценивать свои ежемесячные расходы;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соотносить различные потребности и желания с точки зрения финансовых возможностей;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определять приоритетные траты; исходя из этого, строить бюджет на краткосрочную и долгосрочную перспективы;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осуществлять анализ бюджета и оптимизировать его для формирования сбережений.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Раздел 2. Способы повышения семейного благосостояния (6 ч)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Базовые понятия и знания: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Банк; инвестиционный фонд; страховая компания; финансовое планирование.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Знание основных видов финансовых услуг и продуктов для физических лиц; знание возможных норм сбережения по этапам жизненного цикла.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Личностные характеристики и установки: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Понимание: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принципа хранения денег на банковском счёте;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–вариантов использования сбережения и инвестирования на разных стадиях жизненного цикла семьи;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необходимости аккумулировать сбережения для будущих трат;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возможных рисков при сбережении и инвестировании.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Умения: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рассчитать реальный банковский процент;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рассчитать доходность банковского вклада и других операций;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анализировать договоры;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отличать инвестиции от сбережений;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сравнивать доходность инвестиционных продуктов.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Компетенции: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искать необходимую информацию на сайтах банков, страховых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компаний и др. финансовых учреждений;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оценивать необходимость использования различных финансовых инструментов для повышения благосостояния семьи;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откладывать деньги на определённые цели;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выбирать рациональные схемы инвестирования семейных сбережений для обеспечения будущих крупных расходов семьи.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Раздел 3. Риски в мире денег (7</w:t>
      </w: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 xml:space="preserve"> ч)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Базовые понятия и знания: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Особые жизненные ситуации; социальные пособия; форс-мажор; страхование; виды страхования и страховых продуктов; финансовые риски; виды рисков. Знание видов различных особых жизненных ситуаций; способов государственной поддержки в случаях природных и техногенных катастроф и других форс-мажорных случаях; видов страхования; видов финансовых рисков: инфляция, девальвация, банкротство финансовых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компаний, управляющих семейными сбережениями, финансовое мошенничество; представление о способах сокращения финансовых рисков.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Личностные характеристики и установки: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Понимание: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того, что при рождении детей структура расходов семьи изменяется;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необходимости иметь финансовую подушку безопасности на случай чрезвычайных и кризисных жизненных ситуаций;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возможности страхования жизни и семейного имущества для управления рисками;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Понимание причин финансовых рисков: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необходимости быть осторожным в финансовой сфере, необходимости проверять поступающую информацию из различных источников (из рекламы, от граждан, из учреждений).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Умения: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находить в Интернете сайты социальных служб, обращаться за помощью;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читать договор страхования;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рассчитывать ежемесячные платежи по страхованию;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защитить личную информацию, в том числе в сети Интернет;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пользоваться банковской картой с минимальным финансовым риском;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соотносить риски и выгоды.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Компетенции: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– оценивать последствия сложных жизненных ситуаций с точки </w:t>
      </w: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зрения пересмотра структуры финансов семьи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 личных финансов;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оценивать предлагаемые варианты страхования;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анализировать и оценивать финансовые риски;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развивать критическое мышление по отношению к рекламным сообщениям;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способность реально оценивать свои финансовые возможности.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Раздел 4. Семья и финансовые организации: как сотрудничать без проблем (8 ч)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Базовые понятия и знания: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Банк; коммерческий банк; Центральный банк; бизнес; бизнес-план; источники финансирования; валюта; мировой валютный рынок; курс валюты.</w:t>
      </w:r>
      <w:proofErr w:type="gramEnd"/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Знание видов операций, осуществляемых банками; необходимость наличия у банка лицензии для осуществления банковских операций; какие бывают </w:t>
      </w: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источники для создания бизнеса и способы защиты от банкротства; иметь представление о структуре бизнес-плана: иметь представление об основных финансовых правилах ведения бизнеса; знать типы валют; иметь представление о том, как мировой валютный рынок влияет на валютный рынок России;</w:t>
      </w:r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знать, как определяются курсы валют в экономике России.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Личностные характеристики и установки: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Понимание: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устройства банковской системы: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того, что вступление в отношения с банком должны осуществлять не спонтанно, под воздействием рекламы, а по действительной необходимости и со знанием способов взаимодействия;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ответственности и рискованности занятия бизнесом; понимание трудностей, с которыми приходится сталкиваться при выборе такого рода карьеры;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– того, что для начала </w:t>
      </w:r>
      <w:proofErr w:type="spellStart"/>
      <w:proofErr w:type="gram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бизнес-деятельности</w:t>
      </w:r>
      <w:proofErr w:type="spellEnd"/>
      <w:proofErr w:type="gram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необходимо получить специальное образование;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того, от чего зависят курсы валют; понимание условия при которых семья может выиграть, размещая семейные сбережения в валюте.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Умения: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читать договор с банком;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рассчитывать банковский процент и сумму выплат по вкладам;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находить актуальную информацию на специальных сайтах, посвящённых созданию малого (в том числе семейного) бизнеса; рассчитывать издержки, доход, прибыль;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переводить одну валюты в другую;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находить информацию об изменениях курсов валют.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Компетенции: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оценивать необходимость использования банковских услуг для решения своих финансовых проблем и проблем семьи;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выделять круг вопросов, которые надо обдумать при создании своего бизнеса, а также типы рисков, такому бизнесу угрожающие;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оценивать необходимость наличия сбережений в валюте в зависимости от экономической ситуации в стране.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Раздел 5. Человек и государ</w:t>
      </w:r>
      <w:r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ство: как они взаимодействуют (6</w:t>
      </w: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 xml:space="preserve"> ч)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Базовые понятия и знания: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Налоги; прямые и косвенные налоги; пошлины; сборы; пенсия; пенсионная система; пенсионные фонды.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Знание основных видов налогов, взимаемых с физических и юридических лиц (базовые); способов уплаты налогов (лично и предприятием); общих принципов устройства пенсионной системы РФ; иметь представления о способах пенсионных накоплений.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Личностные характеристики и установки: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Представление об ответственности налогоплательщика;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Понимание: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неотвратимости наказания (штрафов) за неуплату налогов и негативное влияние штрафов на семейный бюджет;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того, что при планировании будущей пенсии необходимо не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только полагаться на государственную пенсионную систему, но и создавать свои программы накопления средств и страхования на старость.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Умения: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считать сумму заплаченных налогов или сумму, которую необходимо заплатить в качестве налога;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просчитывать, как изменения в структуре и размерах семейных доходов и имущества могут повлиять на величину подлежащих уплате налогов;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находить актуальную информацию о пенсионной системе и накоплениях в сети Интернет.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Компетенции: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осознавать гражданскую ответственность при уплате налогов;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планировать расходы на уплату налогов;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 рассчитать и прогнозировать, как могут быть связаны величины сбережений на протяжении трудоспособного возраста и месячного дохода после окончания трудовой карьеры.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4. Тематическое планирование.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tbl>
      <w:tblPr>
        <w:tblW w:w="957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584"/>
        <w:gridCol w:w="1319"/>
        <w:gridCol w:w="5152"/>
        <w:gridCol w:w="1132"/>
        <w:gridCol w:w="1383"/>
      </w:tblGrid>
      <w:tr w:rsidR="001E601F" w:rsidRPr="001E601F" w:rsidTr="001E601F">
        <w:tc>
          <w:tcPr>
            <w:tcW w:w="450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№ </w:t>
            </w:r>
            <w:proofErr w:type="spellStart"/>
            <w:proofErr w:type="gramStart"/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</w:t>
            </w:r>
            <w:proofErr w:type="spellEnd"/>
            <w:proofErr w:type="gramEnd"/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/</w:t>
            </w:r>
            <w:proofErr w:type="spellStart"/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</w:t>
            </w:r>
            <w:proofErr w:type="spellEnd"/>
          </w:p>
        </w:tc>
        <w:tc>
          <w:tcPr>
            <w:tcW w:w="64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№ </w:t>
            </w: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урока</w:t>
            </w:r>
          </w:p>
        </w:tc>
        <w:tc>
          <w:tcPr>
            <w:tcW w:w="559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Название занятия</w:t>
            </w:r>
          </w:p>
        </w:tc>
        <w:tc>
          <w:tcPr>
            <w:tcW w:w="2010" w:type="dxa"/>
            <w:gridSpan w:val="2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Количество часов</w:t>
            </w:r>
          </w:p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</w:tr>
      <w:tr w:rsidR="001E601F" w:rsidRPr="001E601F" w:rsidTr="001E601F"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  <w:hideMark/>
          </w:tcPr>
          <w:p w:rsidR="001E601F" w:rsidRPr="001E601F" w:rsidRDefault="001E601F" w:rsidP="001E60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  <w:hideMark/>
          </w:tcPr>
          <w:p w:rsidR="001E601F" w:rsidRPr="001E601F" w:rsidRDefault="001E601F" w:rsidP="001E60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  <w:hideMark/>
          </w:tcPr>
          <w:p w:rsidR="001E601F" w:rsidRPr="001E601F" w:rsidRDefault="001E601F" w:rsidP="001E60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теория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практика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 xml:space="preserve">Управление денежными средствами </w:t>
            </w: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lastRenderedPageBreak/>
              <w:t>семьи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1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1.1.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Деньги: что это такое?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1.2.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Что может происходить с деньгами и как это влияет</w:t>
            </w:r>
          </w:p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на финансы нашей семьи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1.3.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Какие бывают источники доходов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1.4.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От чего зависят личные и семейные доходы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1.5.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Как контролировать семейные расходы и зачем это</w:t>
            </w:r>
          </w:p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делать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1.6.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Учебные мини-проекты «Контролируем семейные расходы»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1.7.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Что такое семейный бюджет и как его построить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1.8.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Как оптимизировать семейный бюджет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1.9.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Обобщение результатов работы, представление проектов, тестовый контроль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Способы повышения семейного благосостояния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2.1.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Для чего нужны финансовые организации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2.2.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Как увеличить семейные расходы с использованием</w:t>
            </w:r>
          </w:p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финансовых организаций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2.3.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Для чего нужно осуществлять финансовое планирование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2.4.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Как осуществлять финансовое планирование на разных жизненных этапах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2.5.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Представление проектов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2.6.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Обобщение результатов работы, выполнение тренировочных заданий, тестовый контроль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Риски в мире денег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3.1.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Особые жизненные ситуации: рождение ребёнка, потеря кормильца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3.2.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Особые жизненные ситуации: болезнь, потеря работы, природные и техногенные катастрофы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3.3.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Чем поможет страхование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3.4.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Какие бывают финансовые риски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3.5.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Что такое финансовые пирамиды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3.6.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Представление проектов, выполнение тренировочных заданий, тестовый контроль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Семья и финансовые организации: как сотрудничать без проблем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4.1.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Что такое банк и чем он может быть вам полезен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4.2.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Польза и риски банковских карт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4.3.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Что такое бизнес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4.4.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Как создать свое дело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26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4.5.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Что такое валютный рынок и как он устроен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4.6.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Можно ли выиграть, размещая сбережения в валюте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4.7.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Представление проектов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4.8.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Обобщение результатов работы, выполнение тренировочных заданий, тестовый контроль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ru-RU"/>
              </w:rPr>
              <w:t>Человек и государство: как они взаимодействуют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5.1.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Что такое налоги и зачем их платить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5.2.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Какие налоги мы платим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32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5.3.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Что такое пенсия и как сделать ее достойной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0,5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5.4.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Представление проектов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34</w:t>
            </w: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5.5.</w:t>
            </w: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Итоговый контроль знаний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1E601F" w:rsidRPr="001E601F" w:rsidTr="001E601F">
        <w:trPr>
          <w:trHeight w:val="165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</w:t>
            </w: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ч</w:t>
            </w: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65" w:lineRule="atLeast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27</w:t>
            </w: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ч</w:t>
            </w:r>
          </w:p>
        </w:tc>
      </w:tr>
      <w:tr w:rsidR="001E601F" w:rsidRPr="001E601F" w:rsidTr="001E601F">
        <w:trPr>
          <w:trHeight w:val="150"/>
        </w:trPr>
        <w:tc>
          <w:tcPr>
            <w:tcW w:w="4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6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55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150" w:lineRule="atLeast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Всего – 36</w:t>
            </w:r>
            <w:r w:rsidRPr="001E601F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ч</w:t>
            </w:r>
          </w:p>
        </w:tc>
        <w:tc>
          <w:tcPr>
            <w:tcW w:w="7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  <w:tc>
          <w:tcPr>
            <w:tcW w:w="10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E601F" w:rsidRPr="001E601F" w:rsidRDefault="001E601F" w:rsidP="001E601F">
            <w:pPr>
              <w:spacing w:after="187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26"/>
                <w:lang w:eastAsia="ru-RU"/>
              </w:rPr>
            </w:pPr>
          </w:p>
        </w:tc>
      </w:tr>
    </w:tbl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5. Ресурсное обеспечение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Липсиц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И.В., Рязанова О.И. Финансовая грамотность. 8–9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кл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.: Материалы для учащихся. — М.: ВАКО, 2018.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2.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Липсиц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И.В.,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Лавренова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Е.Б., Рязанова О.И. Финансовая грамотность. 8–9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кл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.: Методические рекомендации для учителя. — М.: ВАКО, 2018.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3.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Липсиц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И.В.,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Лавренова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Е.Б., Рязанова О.И. Финансовая грамотность. 8–9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кл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.: Материалы для родителей. — М.: ВАКО, 2018.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 xml:space="preserve">4.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Липсиц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И.В.,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Лавренова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Е.Б., Рязанова О.И. Финансовая грамотность. 8–9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кл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.: Контрольные измерительные материалы. — М.: ВАКО, 2018.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Материально-технические ресурсы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- учебный кабинет;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-пакет диагностик;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-наглядный и раздаточный материал для игр;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- колонки;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- компьютер;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-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мультимедийный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проектор;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- аудио и видеозаписи.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spellStart"/>
      <w:proofErr w:type="gramStart"/>
      <w:r w:rsidRPr="001E601F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Интернет-источники</w:t>
      </w:r>
      <w:proofErr w:type="spellEnd"/>
      <w:proofErr w:type="gramEnd"/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www.minfin.ru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Министерства финансов РФ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2.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www.gov.ru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Правительства РФ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3.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www.gks.ru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Федеральной службы государственной статистики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4.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www.economy.gov.ru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/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minec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/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ma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Министерства экономического развития РФ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5.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www.minpromtorg.gov.ru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Министерства торговли и промышленности РФ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6.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www.fas.gov.ru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Федеральной антимонопольной службы РФ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7.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www.cbr.ru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Центрального банка РФ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8.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www.nalog.ru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сай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Федеральной налоговой службы РФ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9.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www.rbx.ru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«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РосБизнесКонсалтинг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»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10.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www.ram.ru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Российской ассоциации маркетинга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11.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www.cfin.ru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«Корпоративный менеджмент»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12.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www.iloveeconomics.ru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«Экономика для школьника»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13.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www.nes.ru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спецпроекта российской экономической школы по личным финансам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14.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www.economicus.ru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образовательно-справочный портал по экономике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15. www.cepa.newschool.edu/het/home.htm – сайт по истории экономической мысли (на англ. яз.)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16.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ecsocman.edu.ru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федерального образовательного портала «Экономика. Социология. Менеджмент»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 xml:space="preserve">17.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www.ereport.ru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сайт, где представлена обзорная информация по мировой экономике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18.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www.stat.hse.ru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статистический портал Высшей школы экономики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19.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www.cefir.ru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ЦЭФИР – Центра экономических и финансовых исследований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20.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www.tpprf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 – сайт Торгово-промышленной палаты РФ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21.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www.rts.micex.ru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РТС и ММВБ – сайт Объединённой биржи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22. </w:t>
      </w:r>
      <w:proofErr w:type="spellStart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www.wto.ru</w:t>
      </w:r>
      <w:proofErr w:type="spellEnd"/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– сайт Всемирной торговой организации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23. www.worldbank.org/eca/russian – сайт Всемирного банка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24. www.imf.org – сайт Международного валютного фонда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1E601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25. www.7budget.ru – сайт, посвящённый семейному бюджету</w:t>
      </w: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1E601F" w:rsidRPr="001E601F" w:rsidRDefault="001E601F" w:rsidP="001E601F">
      <w:pPr>
        <w:shd w:val="clear" w:color="auto" w:fill="FFFFFF"/>
        <w:spacing w:after="187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FC219A" w:rsidRPr="001E601F" w:rsidRDefault="00FC219A">
      <w:pPr>
        <w:rPr>
          <w:rFonts w:ascii="Times New Roman" w:hAnsi="Times New Roman" w:cs="Times New Roman"/>
          <w:sz w:val="24"/>
          <w:szCs w:val="24"/>
        </w:rPr>
      </w:pPr>
    </w:p>
    <w:sectPr w:rsidR="00FC219A" w:rsidRPr="001E601F" w:rsidSect="00FC2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BF4B0F"/>
    <w:multiLevelType w:val="multilevel"/>
    <w:tmpl w:val="FC18A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7502E9"/>
    <w:multiLevelType w:val="multilevel"/>
    <w:tmpl w:val="CA42E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8E400B"/>
    <w:multiLevelType w:val="multilevel"/>
    <w:tmpl w:val="2EF4C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1E601F"/>
    <w:rsid w:val="001E601F"/>
    <w:rsid w:val="00FC21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1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60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14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3210</Words>
  <Characters>18303</Characters>
  <Application>Microsoft Office Word</Application>
  <DocSecurity>0</DocSecurity>
  <Lines>152</Lines>
  <Paragraphs>42</Paragraphs>
  <ScaleCrop>false</ScaleCrop>
  <Company>SPecialiST RePack</Company>
  <LinksUpToDate>false</LinksUpToDate>
  <CharactersWithSpaces>21471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Харламова</dc:creator>
  <cp:keywords/>
  <dc:description/>
  <cp:lastModifiedBy>Харламова</cp:lastModifiedBy>
  <cp:revision>3</cp:revision>
  <dcterms:created xsi:type="dcterms:W3CDTF">2020-02-20T08:49:00Z</dcterms:created>
  <dcterms:modified xsi:type="dcterms:W3CDTF">2020-02-20T08:55:00Z</dcterms:modified>
</cp:coreProperties>
</file>